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BD" w:rsidRPr="003F0ABD" w:rsidRDefault="003F0ABD" w:rsidP="003F0AB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</w:t>
      </w:r>
      <w:r w:rsidRPr="003F0ABD">
        <w:rPr>
          <w:rFonts w:ascii="Times New Roman" w:hAnsi="Times New Roman" w:cs="Times New Roman"/>
          <w:b/>
          <w:bCs/>
          <w:kern w:val="36"/>
          <w:sz w:val="20"/>
          <w:szCs w:val="20"/>
        </w:rPr>
        <w:t xml:space="preserve">    </w:t>
      </w:r>
      <w:r w:rsidRPr="003F0A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УТВЕРЖДЕНО</w:t>
      </w:r>
    </w:p>
    <w:p w:rsidR="003F0ABD" w:rsidRPr="003F0ABD" w:rsidRDefault="003F0ABD" w:rsidP="003F0ABD">
      <w:pPr>
        <w:shd w:val="clear" w:color="auto" w:fill="FFFFFF"/>
        <w:spacing w:line="240" w:lineRule="auto"/>
        <w:ind w:right="62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Решением</w:t>
      </w:r>
      <w:r w:rsidR="00DA1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Совета</w:t>
      </w:r>
    </w:p>
    <w:p w:rsidR="003F0ABD" w:rsidRPr="003F0ABD" w:rsidRDefault="003F0ABD" w:rsidP="003F0ABD">
      <w:pPr>
        <w:shd w:val="clear" w:color="auto" w:fill="FFFFFF"/>
        <w:spacing w:line="240" w:lineRule="auto"/>
        <w:ind w:right="62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Союза специалистов оценщиков</w:t>
      </w:r>
    </w:p>
    <w:p w:rsidR="003F0ABD" w:rsidRPr="003F0ABD" w:rsidRDefault="003F0ABD" w:rsidP="003F0ABD">
      <w:pPr>
        <w:shd w:val="clear" w:color="auto" w:fill="FFFFFF"/>
        <w:spacing w:line="240" w:lineRule="auto"/>
        <w:ind w:right="62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«Федерация специалистов оценщиков»</w:t>
      </w:r>
    </w:p>
    <w:p w:rsidR="003F0ABD" w:rsidRPr="0025130E" w:rsidRDefault="003F0ABD" w:rsidP="0025130E">
      <w:pPr>
        <w:shd w:val="clear" w:color="auto" w:fill="FFFFFF"/>
        <w:spacing w:line="240" w:lineRule="auto"/>
        <w:ind w:right="62"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A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П</w:t>
      </w:r>
      <w:r w:rsidR="00DA15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ротокол № 17 от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«27» декабря 2016 </w:t>
      </w:r>
    </w:p>
    <w:p w:rsidR="00CF3602" w:rsidRDefault="00CF3602" w:rsidP="00CF3602">
      <w:pPr>
        <w:spacing w:before="180" w:after="180" w:line="240" w:lineRule="auto"/>
        <w:jc w:val="center"/>
        <w:outlineLvl w:val="0"/>
        <w:rPr>
          <w:rFonts w:ascii="Pt Sans" w:eastAsia="Times New Roman" w:hAnsi="Pt Sans" w:cs="Times New Roman"/>
          <w:b/>
          <w:bCs/>
          <w:caps/>
          <w:color w:val="000000"/>
          <w:kern w:val="36"/>
          <w:sz w:val="50"/>
          <w:szCs w:val="50"/>
          <w:lang w:eastAsia="ru-RU"/>
        </w:rPr>
      </w:pPr>
      <w:r>
        <w:rPr>
          <w:rFonts w:ascii="Pt Sans" w:eastAsia="Times New Roman" w:hAnsi="Pt Sans" w:cs="Times New Roman"/>
          <w:b/>
          <w:bCs/>
          <w:caps/>
          <w:noProof/>
          <w:color w:val="000000"/>
          <w:kern w:val="36"/>
          <w:sz w:val="50"/>
          <w:szCs w:val="50"/>
          <w:lang w:eastAsia="ru-RU"/>
        </w:rPr>
        <w:drawing>
          <wp:inline distT="0" distB="0" distL="0" distR="0">
            <wp:extent cx="1353185" cy="137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3602" w:rsidRPr="00792EA3" w:rsidRDefault="00CF3602" w:rsidP="00CF3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2EA3">
        <w:rPr>
          <w:rFonts w:ascii="Times New Roman" w:eastAsia="Times New Roman" w:hAnsi="Times New Roman" w:cs="Times New Roman"/>
          <w:b/>
          <w:bCs/>
          <w:lang w:eastAsia="ru-RU"/>
        </w:rPr>
        <w:t>ТАРИФЫ</w:t>
      </w:r>
    </w:p>
    <w:p w:rsidR="00CF3602" w:rsidRPr="00792EA3" w:rsidRDefault="00CF3602" w:rsidP="00CF3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2EA3">
        <w:rPr>
          <w:rFonts w:ascii="Times New Roman" w:eastAsia="Times New Roman" w:hAnsi="Times New Roman" w:cs="Times New Roman"/>
          <w:b/>
          <w:bCs/>
          <w:lang w:eastAsia="ru-RU"/>
        </w:rPr>
        <w:t>СОЮЗА СПЕЦИАЛИСТОВ ОЦЕНЩИКОВ «ФЕДЕРАЦИЯ СПЕЦИАЛИСТОВ ОЦЕНЩИКОВ»</w:t>
      </w:r>
    </w:p>
    <w:p w:rsidR="008803FB" w:rsidRPr="00792EA3" w:rsidRDefault="008803FB" w:rsidP="00CF36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92EA3">
        <w:rPr>
          <w:rFonts w:ascii="Times New Roman" w:eastAsia="Times New Roman" w:hAnsi="Times New Roman" w:cs="Times New Roman"/>
          <w:b/>
          <w:bCs/>
          <w:lang w:eastAsia="ru-RU"/>
        </w:rPr>
        <w:t>НА ОКАЗАНИЕ УСЛУГ ПО ПРОВЕДЕНИЮ ЭКСПЕ</w:t>
      </w:r>
      <w:r w:rsidR="00792EA3">
        <w:rPr>
          <w:rFonts w:ascii="Times New Roman" w:eastAsia="Times New Roman" w:hAnsi="Times New Roman" w:cs="Times New Roman"/>
          <w:b/>
          <w:bCs/>
          <w:lang w:eastAsia="ru-RU"/>
        </w:rPr>
        <w:t xml:space="preserve">РТИЗЫ ОТЧЕТОВ ОБ ОЦЕНКЕ </w:t>
      </w:r>
    </w:p>
    <w:p w:rsidR="008803FB" w:rsidRPr="008803FB" w:rsidRDefault="008803FB" w:rsidP="008803FB">
      <w:pPr>
        <w:spacing w:after="150" w:line="234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803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702"/>
        <w:gridCol w:w="2097"/>
        <w:gridCol w:w="1427"/>
        <w:gridCol w:w="1467"/>
      </w:tblGrid>
      <w:tr w:rsidR="00AC4C95" w:rsidRPr="008803FB" w:rsidTr="00AC4C95">
        <w:trPr>
          <w:tblHeader/>
          <w:tblCellSpacing w:w="20" w:type="dxa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3FB" w:rsidRPr="008803FB" w:rsidRDefault="008803FB" w:rsidP="00085BA2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Объект оценки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3FB" w:rsidRPr="008803FB" w:rsidRDefault="008803FB" w:rsidP="00085BA2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3FB" w:rsidRPr="008803FB" w:rsidRDefault="008803FB" w:rsidP="00085BA2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Краткая характеристика объекта оценки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03FB" w:rsidRPr="008803FB" w:rsidRDefault="008803FB" w:rsidP="00085BA2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Стоимость </w:t>
            </w:r>
            <w:proofErr w:type="gramStart"/>
            <w:r w:rsidRPr="008803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услуг,  руб.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C4C95" w:rsidRDefault="00085BA2" w:rsidP="00AC4C95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</w:t>
            </w:r>
          </w:p>
          <w:p w:rsidR="008803FB" w:rsidRPr="00085BA2" w:rsidRDefault="00AC4C95" w:rsidP="00AC4C95">
            <w:pPr>
              <w:spacing w:after="15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проведения </w:t>
            </w:r>
            <w:r w:rsidR="00085B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="00085B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раб. </w:t>
            </w:r>
            <w:r w:rsidR="008803FB" w:rsidRPr="00085B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  <w:r w:rsidR="00085B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ни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Предприятия (бизнес), в т.ч. пакеты акций, доли в УК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Валюта баланса, млн. рублей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085BA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  <w:r w:rsidR="008803FB"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2A7D4A"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 до 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085BA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</w:t>
            </w:r>
            <w:r w:rsidR="008803FB"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 до 500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085BA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</w:t>
            </w:r>
            <w:r w:rsidR="008803FB"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500 до 1000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085BA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</w:t>
            </w:r>
            <w:r w:rsidR="008803FB"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085BA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8803FB"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A742D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Имущественны</w:t>
            </w:r>
            <w:r w:rsidR="00085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й комплекс </w:t>
            </w:r>
          </w:p>
          <w:p w:rsidR="008803FB" w:rsidRPr="008803FB" w:rsidRDefault="00085BA2" w:rsidP="008A74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r w:rsidR="008A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сооружения, расположенные на одном</w:t>
            </w:r>
            <w:r w:rsidR="008A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земельном участке</w:t>
            </w:r>
            <w:r w:rsidR="008803FB"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A742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площадь</w:t>
            </w:r>
            <w:r w:rsidR="008A742D" w:rsidRPr="008A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A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объектов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кв.м.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A742D" w:rsidRDefault="008A74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085BA2" w:rsidRP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803FB" w:rsidRP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1 000 до 10 000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A742D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10 000 до 50 000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A742D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085BA2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50 000 до 1</w:t>
            </w:r>
            <w:r w:rsidR="008803FB"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A742D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085BA2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</w:t>
            </w:r>
            <w:r w:rsidR="008803FB"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A742D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Земельные </w:t>
            </w:r>
            <w:proofErr w:type="gramStart"/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участки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населенных пунктов,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земли промышленности</w:t>
            </w:r>
            <w:r w:rsidR="008A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га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0,</w:t>
            </w:r>
            <w:r w:rsidR="008A74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6358C9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DC7E1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A74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0,1</w:t>
            </w:r>
            <w:r w:rsidR="008803FB"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6358C9" w:rsidRDefault="006358C9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 w:rsidR="008803FB"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A74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 до 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6358C9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 до 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6358C9" w:rsidRDefault="006358C9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</w:t>
            </w:r>
            <w:r w:rsidR="008803FB"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8A74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6358C9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6358C9"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  <w:r w:rsidRPr="006358C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Земельные </w:t>
            </w:r>
            <w:proofErr w:type="gramStart"/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участки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 категорий: земли населенных пунктов, земли промышленности)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га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DC7E1D" w:rsidRDefault="006358C9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7 5</w:t>
            </w:r>
            <w:r w:rsidR="008803FB"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DC7E1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 до 10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DC7E1D" w:rsidRDefault="006358C9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  <w:r w:rsidR="008803FB"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 до 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DC7E1D" w:rsidRDefault="006358C9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20</w:t>
            </w:r>
            <w:r w:rsidR="008803FB"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 до 1 000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DC7E1D" w:rsidRDefault="006358C9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</w:t>
            </w:r>
            <w:r w:rsidR="008803FB"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DC7E1D" w:rsidRDefault="006358C9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45</w:t>
            </w:r>
            <w:r w:rsidR="008803FB" w:rsidRPr="00DC7E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Квартиры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кв.м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645484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454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085BA2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645484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Жилые дома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(ИЖС)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кв.м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150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29595C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9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7 500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085BA2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150 до 500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29595C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10 000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8803FB" w:rsidRDefault="009A5C98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500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Pr="0029595C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C98" w:rsidRDefault="009A5C98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8803FB" w:rsidRDefault="0029595C" w:rsidP="00DC7E1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Объекты </w:t>
            </w:r>
            <w:proofErr w:type="gramStart"/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недвижимости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кроме земельных участков, квартир и жилых домов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8803FB" w:rsidRDefault="0029595C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кв.м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8803FB" w:rsidRDefault="0029595C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29595C" w:rsidRDefault="0029595C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9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085BA2" w:rsidRDefault="0029595C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595C" w:rsidRPr="008803FB" w:rsidRDefault="0029595C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595C" w:rsidRPr="008803FB" w:rsidRDefault="0029595C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8803FB" w:rsidRDefault="0029595C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 до 1 000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29595C" w:rsidRDefault="0029595C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9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085BA2" w:rsidRDefault="0029595C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595C" w:rsidRPr="008803FB" w:rsidRDefault="0029595C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595C" w:rsidRPr="008803FB" w:rsidRDefault="0029595C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8803FB" w:rsidRDefault="0029595C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1 000 до 10 000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29595C" w:rsidRDefault="0029595C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9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085BA2" w:rsidRDefault="0029595C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4C95" w:rsidRPr="008803FB" w:rsidTr="0029595C">
        <w:trPr>
          <w:trHeight w:val="535"/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595C" w:rsidRPr="008803FB" w:rsidRDefault="0029595C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595C" w:rsidRPr="008803FB" w:rsidRDefault="0029595C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8803FB" w:rsidRDefault="0029595C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10 000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50000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29595C" w:rsidRDefault="0029595C" w:rsidP="002959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9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085BA2" w:rsidRDefault="0029595C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595C" w:rsidRPr="008803FB" w:rsidRDefault="0029595C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9595C" w:rsidRPr="008803FB" w:rsidRDefault="0029595C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8803FB" w:rsidRDefault="0029595C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50 000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29595C" w:rsidRDefault="0029595C" w:rsidP="002959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9595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9595C" w:rsidRPr="00085BA2" w:rsidRDefault="0029595C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8803FB" w:rsidRDefault="00B849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Машины, оборудование, транспортные средства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8803FB" w:rsidRDefault="00B849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8803FB" w:rsidRDefault="00B849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B8492D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  <w:r w:rsidRPr="00B84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085BA2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8803FB" w:rsidRDefault="00B849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5 до 5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B8492D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4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18 000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085BA2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8803FB" w:rsidRDefault="00B849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50 до 1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B8492D" w:rsidRDefault="00B8492D" w:rsidP="00B8492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4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085BA2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8803FB" w:rsidRDefault="00B849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 до 5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B8492D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4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45 000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085BA2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8803FB" w:rsidRDefault="00B849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5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1000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B8492D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4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60 000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085BA2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8492D" w:rsidRPr="008803FB" w:rsidRDefault="00B8492D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Default="00B8492D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B8492D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8492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8492D" w:rsidRPr="00085BA2" w:rsidRDefault="00B8492D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Оргтехника, офисный и хозяйственный инвентарь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17602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8803FB"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5 до 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17602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  <w:r w:rsidR="008803FB"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 до 500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17602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8803FB"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500 до 1 000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17602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35</w:t>
            </w:r>
            <w:r w:rsidR="008803FB"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803FB" w:rsidRPr="008803FB" w:rsidRDefault="008803FB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17602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  <w:r w:rsidR="008803FB"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0 000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Воздушные суда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17602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 25</w:t>
            </w:r>
            <w:r w:rsidR="008803FB"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Морские, речные суда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8803FB" w:rsidRDefault="008803FB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176022" w:rsidRDefault="00176022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 15</w:t>
            </w:r>
            <w:r w:rsidR="008803FB" w:rsidRP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03FB" w:rsidRPr="00085BA2" w:rsidRDefault="008803FB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176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Железнодорожный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т.ч. подвижной состав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480FDE" w:rsidRDefault="00480FDE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15 0</w:t>
            </w:r>
            <w:r w:rsidRPr="00480FD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085BA2" w:rsidRDefault="00985E5E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AC4C95" w:rsidRPr="008803FB" w:rsidTr="00480FDE">
        <w:trPr>
          <w:trHeight w:val="213"/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5 до 100 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985E5E" w:rsidRDefault="00985E5E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85E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085BA2" w:rsidRDefault="00985E5E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8803FB" w:rsidRDefault="00480FD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985E5E" w:rsidRDefault="00985E5E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85E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80FDE" w:rsidRPr="00085BA2" w:rsidRDefault="00985E5E" w:rsidP="00085B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5B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Ремонтно-восстановительные работы, необходимые для устранения дефектов ТС в результате ДТП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5B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Транспортное средство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5B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985E5E" w:rsidRDefault="00985E5E" w:rsidP="005B4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85E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 5 000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085BA2" w:rsidRDefault="00985E5E" w:rsidP="005B4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AC4C95" w:rsidRPr="008803FB" w:rsidTr="00DC7E1D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590FA1" w:rsidP="005B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нематериальных активов и и</w:t>
            </w:r>
            <w:r w:rsidR="00985E5E"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нтеллектуальная собственность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5B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5B4AA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985E5E" w:rsidRDefault="00985E5E" w:rsidP="005B4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85E5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от 30 000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085BA2" w:rsidRDefault="00985E5E" w:rsidP="005B4A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085BA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AC4C95" w:rsidRPr="008803FB" w:rsidTr="00B35573">
        <w:trPr>
          <w:trHeight w:val="756"/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FA1" w:rsidRPr="008803FB" w:rsidRDefault="00590FA1" w:rsidP="00985E5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Права требования,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обязательства,</w:t>
            </w: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долги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FA1" w:rsidRPr="008803FB" w:rsidRDefault="00590FA1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90FA1" w:rsidRPr="00085BA2" w:rsidRDefault="00590FA1" w:rsidP="00590F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Определяется индивидуально</w:t>
            </w:r>
          </w:p>
        </w:tc>
      </w:tr>
      <w:tr w:rsidR="00590FA1" w:rsidRPr="008803FB" w:rsidTr="00A87EA8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услуги, информация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03F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590FA1" w:rsidP="00590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Определяется индивидуально</w:t>
            </w:r>
          </w:p>
          <w:p w:rsidR="00985E5E" w:rsidRPr="00985E5E" w:rsidRDefault="00985E5E" w:rsidP="00590F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90FA1" w:rsidRPr="008803FB" w:rsidTr="00847422">
        <w:trPr>
          <w:tblCellSpacing w:w="20" w:type="dxa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8803F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Инвестиционные проекты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8803FB" w:rsidRDefault="00985E5E" w:rsidP="00880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5E5E" w:rsidRPr="00085BA2" w:rsidRDefault="00590FA1" w:rsidP="00590F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Определяется индивидуально</w:t>
            </w:r>
          </w:p>
        </w:tc>
      </w:tr>
    </w:tbl>
    <w:p w:rsidR="00590FA1" w:rsidRDefault="00590FA1"/>
    <w:p w:rsidR="00590FA1" w:rsidRDefault="00590FA1">
      <w:r>
        <w:br w:type="page"/>
      </w:r>
    </w:p>
    <w:p w:rsidR="00897108" w:rsidRPr="00AC4C95" w:rsidRDefault="00590FA1">
      <w:pPr>
        <w:rPr>
          <w:b/>
          <w:u w:val="single"/>
        </w:rPr>
      </w:pPr>
      <w:r w:rsidRPr="00AC4C95">
        <w:rPr>
          <w:b/>
          <w:u w:val="single"/>
        </w:rPr>
        <w:lastRenderedPageBreak/>
        <w:t>Особые условия и комментарии:</w:t>
      </w:r>
    </w:p>
    <w:p w:rsidR="00590FA1" w:rsidRDefault="00590FA1" w:rsidP="00AD01E7">
      <w:pPr>
        <w:pStyle w:val="a5"/>
        <w:numPr>
          <w:ilvl w:val="0"/>
          <w:numId w:val="3"/>
        </w:numPr>
        <w:jc w:val="both"/>
      </w:pPr>
      <w:r>
        <w:t>Указанные тарифы не содержат существенные условия договора и не являются договором публичной оферты.</w:t>
      </w:r>
    </w:p>
    <w:p w:rsidR="00AD01E7" w:rsidRDefault="00AC4C95" w:rsidP="00AD01E7">
      <w:pPr>
        <w:pStyle w:val="a5"/>
        <w:numPr>
          <w:ilvl w:val="0"/>
          <w:numId w:val="3"/>
        </w:numPr>
        <w:jc w:val="both"/>
      </w:pPr>
      <w:r>
        <w:t xml:space="preserve">Указанные тарифы являются рекомендательными (базовыми). Окончательный тариф устанавливается после предоставления в Экспертный совет СРО ФСО точных данных об </w:t>
      </w:r>
      <w:proofErr w:type="spellStart"/>
      <w:r>
        <w:t>экспертируемом</w:t>
      </w:r>
      <w:proofErr w:type="spellEnd"/>
      <w:r>
        <w:t xml:space="preserve"> Отчете об оценке.</w:t>
      </w:r>
    </w:p>
    <w:p w:rsidR="00AA392B" w:rsidRDefault="00AD01E7" w:rsidP="00AD01E7">
      <w:pPr>
        <w:pStyle w:val="a5"/>
        <w:numPr>
          <w:ilvl w:val="0"/>
          <w:numId w:val="3"/>
        </w:numPr>
        <w:jc w:val="both"/>
      </w:pPr>
      <w:r>
        <w:t>Для проведения экспертизы Заказчик предоставляет Отчет об оценке (на бумажном и электронном носителях) со всеми приложениями, пронумерованный, прошитый и заверенный подписями и печатью.</w:t>
      </w:r>
      <w:r w:rsidR="00AA392B">
        <w:t xml:space="preserve"> </w:t>
      </w:r>
    </w:p>
    <w:p w:rsidR="00AA392B" w:rsidRDefault="00AA392B" w:rsidP="00AD01E7">
      <w:pPr>
        <w:pStyle w:val="a5"/>
        <w:numPr>
          <w:ilvl w:val="0"/>
          <w:numId w:val="3"/>
        </w:numPr>
        <w:jc w:val="both"/>
      </w:pPr>
      <w:r>
        <w:t>К базовым тарифам могут быть применены повышающие или понижающие коэффициенты.</w:t>
      </w:r>
    </w:p>
    <w:p w:rsidR="00AD01E7" w:rsidRDefault="00AA392B" w:rsidP="00AD01E7">
      <w:pPr>
        <w:pStyle w:val="a5"/>
        <w:numPr>
          <w:ilvl w:val="0"/>
          <w:numId w:val="3"/>
        </w:numPr>
        <w:jc w:val="both"/>
      </w:pPr>
      <w:r>
        <w:t>Стоимость экспертизы отчетов об оценке объектов оценки, не отраженных в таблице, определяются индивидуально.</w:t>
      </w:r>
    </w:p>
    <w:p w:rsidR="00AC4C95" w:rsidRDefault="00AC4C95" w:rsidP="00AD01E7">
      <w:pPr>
        <w:pStyle w:val="a5"/>
        <w:numPr>
          <w:ilvl w:val="0"/>
          <w:numId w:val="3"/>
        </w:numPr>
        <w:jc w:val="both"/>
      </w:pPr>
      <w:r>
        <w:t xml:space="preserve">Указанные тарифы не включают </w:t>
      </w:r>
      <w:r w:rsidR="00AA392B">
        <w:t>стоимость дополнительных расходов и услуг, в т.ч. по подготовке дополнительных экземпляров Экспертного заключения, участие эксперта в судебном заседании и т.д.</w:t>
      </w:r>
    </w:p>
    <w:p w:rsidR="00590FA1" w:rsidRDefault="00AC4C95" w:rsidP="00AD01E7">
      <w:pPr>
        <w:pStyle w:val="a5"/>
        <w:numPr>
          <w:ilvl w:val="0"/>
          <w:numId w:val="3"/>
        </w:numPr>
        <w:jc w:val="both"/>
      </w:pPr>
      <w:r>
        <w:t>При сокращении указанных сроков проведения экспертизы стоимость экспертизы увеличивается до 50</w:t>
      </w:r>
      <w:r w:rsidR="00AA392B">
        <w:t>%.</w:t>
      </w:r>
    </w:p>
    <w:p w:rsidR="00AD01E7" w:rsidRDefault="00AD01E7" w:rsidP="00AD01E7">
      <w:pPr>
        <w:pStyle w:val="a5"/>
        <w:numPr>
          <w:ilvl w:val="0"/>
          <w:numId w:val="3"/>
        </w:numPr>
        <w:jc w:val="both"/>
      </w:pPr>
      <w:r>
        <w:t xml:space="preserve">При экспертизе отчетов об оценке объектов оценке, полностью или частично принадлежащих РФ, субъектам РФ или муниципальным образованиям, стоимость экспертизы может быть </w:t>
      </w:r>
      <w:r w:rsidR="00F20147">
        <w:t>увеличена до 50%.</w:t>
      </w:r>
    </w:p>
    <w:p w:rsidR="009E7806" w:rsidRDefault="009E7806" w:rsidP="00AD01E7">
      <w:pPr>
        <w:pStyle w:val="a5"/>
        <w:numPr>
          <w:ilvl w:val="0"/>
          <w:numId w:val="3"/>
        </w:numPr>
        <w:jc w:val="both"/>
      </w:pPr>
      <w:r>
        <w:t>При экспертизе отчетов об о</w:t>
      </w:r>
      <w:r w:rsidR="00844A14">
        <w:t>ценке объектов недвижимости, являющихся памятками архитектуры, уникальными техническими сооружениями и т.п., стоимость экспертизы может быть увеличена до 50%.</w:t>
      </w:r>
    </w:p>
    <w:p w:rsidR="00F20147" w:rsidRDefault="00F20147" w:rsidP="00F20147">
      <w:pPr>
        <w:pStyle w:val="a5"/>
        <w:numPr>
          <w:ilvl w:val="0"/>
          <w:numId w:val="3"/>
        </w:numPr>
        <w:jc w:val="both"/>
      </w:pPr>
      <w:r>
        <w:t>При экспертизе отчетов об оценке для целей предоставления в судебные или правоохранительные органы, стоимость экспертизы может быть увеличена до 50%.</w:t>
      </w:r>
    </w:p>
    <w:p w:rsidR="00044C4B" w:rsidRDefault="00044C4B" w:rsidP="00044C4B">
      <w:pPr>
        <w:pStyle w:val="a5"/>
        <w:numPr>
          <w:ilvl w:val="0"/>
          <w:numId w:val="3"/>
        </w:numPr>
      </w:pPr>
      <w:r>
        <w:t>При повторной экспертизе отчета об оценке может быть применена скидка до 50 %.</w:t>
      </w:r>
    </w:p>
    <w:p w:rsidR="0054762B" w:rsidRDefault="00044C4B" w:rsidP="0054762B">
      <w:pPr>
        <w:pStyle w:val="a5"/>
        <w:numPr>
          <w:ilvl w:val="0"/>
          <w:numId w:val="3"/>
        </w:numPr>
        <w:jc w:val="both"/>
      </w:pPr>
      <w:r>
        <w:t>При единовременной экспертизе нескольких отчетов об оценке однотипных объектов оценки стоимость экспертизы второго и каждого последующего отчета может быть снижена до 50 %.</w:t>
      </w:r>
    </w:p>
    <w:p w:rsidR="009E7806" w:rsidRDefault="009E7806" w:rsidP="0054762B">
      <w:pPr>
        <w:pStyle w:val="a5"/>
        <w:numPr>
          <w:ilvl w:val="0"/>
          <w:numId w:val="3"/>
        </w:numPr>
        <w:jc w:val="both"/>
      </w:pPr>
      <w:r>
        <w:t>При экспертизе одного отчета об оценке однотипных объектов недвижимости, имеющих общее или смежное месторасположение, стоимость экспертизы за второй и последующий объект оценки может быть снижена до 80 %.</w:t>
      </w:r>
    </w:p>
    <w:p w:rsidR="009E7806" w:rsidRDefault="009E7806" w:rsidP="0054762B">
      <w:pPr>
        <w:pStyle w:val="a5"/>
        <w:numPr>
          <w:ilvl w:val="0"/>
          <w:numId w:val="3"/>
        </w:numPr>
        <w:jc w:val="both"/>
      </w:pPr>
      <w:r>
        <w:t xml:space="preserve">При </w:t>
      </w:r>
      <w:r w:rsidR="00844A14">
        <w:t>экспертизе отчетов об оценке прав пользования объектами недвижимости на условиях аренды (в т.ч. ставок арендной платы), стоимость экспертизы может быть снижена до 25 % от базовой стоимости за экспертизу соответствующего объекта недвижимости.</w:t>
      </w:r>
    </w:p>
    <w:sectPr w:rsidR="009E7806" w:rsidSect="00880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C46"/>
    <w:multiLevelType w:val="hybridMultilevel"/>
    <w:tmpl w:val="56C8B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31F1"/>
    <w:multiLevelType w:val="multilevel"/>
    <w:tmpl w:val="7192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9E43B0"/>
    <w:multiLevelType w:val="hybridMultilevel"/>
    <w:tmpl w:val="EBD0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AC4"/>
    <w:rsid w:val="000446DF"/>
    <w:rsid w:val="00044C4B"/>
    <w:rsid w:val="00085BA2"/>
    <w:rsid w:val="00176022"/>
    <w:rsid w:val="0025130E"/>
    <w:rsid w:val="0029595C"/>
    <w:rsid w:val="002A7D4A"/>
    <w:rsid w:val="00360B2F"/>
    <w:rsid w:val="003F0ABD"/>
    <w:rsid w:val="00441B55"/>
    <w:rsid w:val="00480FDE"/>
    <w:rsid w:val="00494C59"/>
    <w:rsid w:val="0054762B"/>
    <w:rsid w:val="00590FA1"/>
    <w:rsid w:val="006358C9"/>
    <w:rsid w:val="00645484"/>
    <w:rsid w:val="007766A7"/>
    <w:rsid w:val="00792EA3"/>
    <w:rsid w:val="007D5D44"/>
    <w:rsid w:val="00844A14"/>
    <w:rsid w:val="008803FB"/>
    <w:rsid w:val="008A742D"/>
    <w:rsid w:val="009074BF"/>
    <w:rsid w:val="00985E5E"/>
    <w:rsid w:val="009A5C98"/>
    <w:rsid w:val="009E7806"/>
    <w:rsid w:val="00A51AC4"/>
    <w:rsid w:val="00A62BB2"/>
    <w:rsid w:val="00AA392B"/>
    <w:rsid w:val="00AC4C95"/>
    <w:rsid w:val="00AD01E7"/>
    <w:rsid w:val="00AF42C2"/>
    <w:rsid w:val="00B8492D"/>
    <w:rsid w:val="00BB4F6B"/>
    <w:rsid w:val="00CE357B"/>
    <w:rsid w:val="00CF3602"/>
    <w:rsid w:val="00D155C0"/>
    <w:rsid w:val="00DA1518"/>
    <w:rsid w:val="00DC7E1D"/>
    <w:rsid w:val="00E422C0"/>
    <w:rsid w:val="00E574B0"/>
    <w:rsid w:val="00F2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660BE-37D9-46FB-9ECB-0CD091B3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6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3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6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6F7B7-EEC6-44C9-952E-95C9507D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Балагутина</dc:creator>
  <cp:lastModifiedBy>user</cp:lastModifiedBy>
  <cp:revision>17</cp:revision>
  <dcterms:created xsi:type="dcterms:W3CDTF">2017-01-10T13:50:00Z</dcterms:created>
  <dcterms:modified xsi:type="dcterms:W3CDTF">2017-01-12T07:43:00Z</dcterms:modified>
</cp:coreProperties>
</file>